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29" text:style-name="Internet_20_link" text:visited-style-name="Visited_20_Internet_20_Link">
              <text:span text:style-name="ListLabel_20_28">
                <text:span text:style-name="T8">1 Woerden bruist voor iedereen (Progressief Woerden, 5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29"/>
        Woerden bruist voor iedereen (Progressief Woerden, 5 februari 2024)
        <text:bookmark-end text:name="5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06-03-2024 11:24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Progressief Woerden 'Woerden bruist voor iedereen'
              <text:span text:style-name="T3"/>
            </text:p>
            <text:p text:style-name="P7"/>
          </table:table-cell>
          <table:table-cell table:style-name="Table4.A2" office:value-type="string">
            <text:p text:style-name="P8">05-02-2024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251,33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Progressief-Woerden-Woerden-bruist-voor-iedere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Progressief Woerden 'Woerden bruist voor iedereen' D24137189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Progressief-Woerden-Woerden-bruist-voor-iedereen-D2413718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93" meta:non-whitespace-character-count="5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1109771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1109771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