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12:45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88" text:style-name="Internet_20_link" text:visited-style-name="Visited_20_Internet_20_Link">
              <text:span text:style-name="ListLabel_20_28">
                <text:span text:style-name="T8">1 Waterafvoer Beneluxlaan (Woerden&amp;amp;Democratie, 8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88"/>
        Waterafvoer Beneluxlaan (Woerden&amp;amp;Democratie, 8 juli 2024)
        <text:bookmark-end text:name="6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Woerden&amp;Democratie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08-07-2024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05-09-2024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05-09-2024 17:39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D23085968 Beantwoording vragen Woerden&amp;amp;Democratie | Waterafvoer nieuwe Beneluxlaan Woerden
              <text:span text:style-name="T3"/>
            </text:p>
            <text:p text:style-name="P7"/>
          </table:table-cell>
          <table:table-cell table:style-name="Table5.A2" office:value-type="string">
            <text:p text:style-name="P8">02-02-2023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D23085968-Beantwoording-vragen-Waterafvoer-nieuwe-Beneluxlaan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Schriftelijke vragen Art. 42 Woerden&amp;amp;Democratie Waterafvoer Beneluxlaan-2
              <text:span text:style-name="T3"/>
            </text:p>
            <text:p text:style-name="P7"/>
          </table:table-cell>
          <table:table-cell table:style-name="Table5.A2" office:value-type="string">
            <text:p text:style-name="P8">08-07-2024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350,40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Woerden-Democratie-Waterafvoer-Beneluxlaan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Beantwoording Schriftelijke vragen Art. 42 Woerden&amp;amp;Democratie Waterafvoer Beneluxlaan Deel 2 D24155106
              <text:span text:style-name="T3"/>
            </text:p>
            <text:p text:style-name="P7"/>
          </table:table-cell>
          <table:table-cell table:style-name="Table5.A2" office:value-type="string">
            <text:p text:style-name="P8">05-09-2024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225,07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Woerden-Democratie-Waterafvoer-Beneluxlaan-Deel-2-D24155106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9" meta:object-count="0" meta:page-count="2" meta:paragraph-count="46" meta:word-count="104" meta:character-count="820" meta:non-whitespace-character-count="7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395993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395993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