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49" text:style-name="Internet_20_link" text:visited-style-name="Visited_20_Internet_20_Link">
              <text:span text:style-name="ListLabel_20_28">
                <text:span text:style-name="T8">1 Warmtepompen in woningen (Woerden&amp;amp;Democratie, 28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49"/>
        Warmtepompen in woningen (Woerden&amp;amp;Democratie, 28 november 2023)
        <text:bookmark-end text:name="4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21-12-2023 10:56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Woerden&amp;amp;Democratie Warmtepompen in woningen
              <text:span text:style-name="T3"/>
            </text:p>
            <text:p text:style-name="P7"/>
          </table:table-cell>
          <table:table-cell table:style-name="Table4.A2" office:value-type="string">
            <text:p text:style-name="P8">28-11-2023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118,32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Woerden-Democratie-Warmtepompen-in-won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RvO van Woerden&amp;amp;Democratie inzake Warmtepompen in woningen D23127915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199,51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RvO-van-Woerden-Democratie-inzake-Warmtepompen-in-woningen-D2312791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602" meta:non-whitespace-character-count="5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