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11" text:style-name="Internet_20_link" text:visited-style-name="Visited_20_Internet_20_Link">
              <text:span text:style-name="ListLabel_20_28">
                <text:span text:style-name="T8">1 Visie op laadpalen in Woerden (D66, 23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1"/>
        Visie op laadpalen in Woerden (D66, 23 mei 2022)
        <text:bookmark-end text:name="1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D66 | Visie op laadpalen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23-05-2022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102,42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D66-Visie-op-laadpalen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D22062823 Beantwoording vragen D66 | Visie op laadpalen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302,56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2823-Beantwoording-vragen-D66-Visie-op-laadpalen-in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495" meta:non-whitespace-character-count="4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496083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496083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