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19:55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15" w:history="1">
        <w:r>
          <w:rPr>
            <w:rFonts w:ascii="Arial" w:hAnsi="Arial" w:eastAsia="Arial" w:cs="Arial"/>
            <w:color w:val="155CAA"/>
            <w:u w:val="single"/>
          </w:rPr>
          <w:t xml:space="preserve">1 Uithuisplaatsingen binnen de jeugdzorg in de gemeente Woerden (Woerden&amp;amp;Democratie, 30 mei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15"/>
      <w:r w:rsidRPr="00A448AC">
        <w:rPr>
          <w:rFonts w:ascii="Arial" w:hAnsi="Arial" w:cs="Arial"/>
          <w:b/>
          <w:bCs/>
          <w:color w:val="303F4C"/>
          <w:lang w:val="en-US"/>
        </w:rPr>
        <w:t>Uithuisplaatsingen binnen de jeugdzorg in de gemeente Woerden (Woerden&amp;amp;Democratie, 30 mei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15:50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D22061382 Beantwoording vragen Woerden&amp;amp;Democratie | Uithuisplaatsingen binnen de jeugdzorg in de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30-05-2022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392,10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D22061382-Beantwoording-vragen-Woerden-Democratie-Uithuisplaatsingen-binnen-de-jeugdzorg-in-de-gemeent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