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20" text:style-name="Internet_20_link" text:visited-style-name="Visited_20_Internet_20_Link">
              <text:span text:style-name="ListLabel_20_28">
                <text:span text:style-name="T8">1 Tegengaan van antisemitisme (CDA, 6 mei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20"/>
        Tegengaan van antisemitisme (CDA, 6 mei 2024)
        <text:bookmark-end text:name="62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CDA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06-05-2024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13-06-2024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13-06-2024 16:08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CDA Tegengaan van antisemitisme
              <text:span text:style-name="T3"/>
            </text:p>
            <text:p text:style-name="P7"/>
          </table:table-cell>
          <table:table-cell table:style-name="Table5.A2" office:value-type="string">
            <text:p text:style-name="P8">06-05-2024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64,87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Schriftelijke-vragen-Art-42-CDA-Tegengaan-van-antisemitism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CDA Tegengaan van antisemitisme D24144803
              <text:span text:style-name="T3"/>
            </text:p>
            <text:p text:style-name="P7"/>
          </table:table-cell>
          <table:table-cell table:style-name="Table5.A2" office:value-type="string">
            <text:p text:style-name="P8">13-06-2024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191,13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CDA-Tegengaan-van-antisemitisme-D2414480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1" meta:character-count="608" meta:non-whitespace-character-count="5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418692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418692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