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8" text:style-name="Internet_20_link" text:visited-style-name="Visited_20_Internet_20_Link">
              <text:span text:style-name="ListLabel_20_28">
                <text:span text:style-name="T8">1 Summiere verspreiding van brief over zoeklocaties windturbines en zonne-energie (LijstvanderDoes, 23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8"/>
        Summiere verspreiding van brief over zoeklocaties windturbines en zonne-energie (LijstvanderDoes, 23 februari 2022)
        <text:bookmark-end text:name="1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Summiere verspreiding brief zoeklocaties windturbines en zonne-energie
              <text:span text:style-name="T3"/>
            </text:p>
            <text:p text:style-name="P7"/>
          </table:table-cell>
          <table:table-cell table:style-name="Table4.A2" office:value-type="string">
            <text:p text:style-name="P8">23-02-2022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130,45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LijstvanderDoes-Summiere-verspreiding-brief-zoeklocaties-windturbines-en-zonne-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D22053415 Beantwoording vragen LijstvanderDoes | Summiere verspreiding van brief over zoeklocaties windturbines en zonne-energie
              <text:span text:style-name="T3"/>
            </text:p>
            <text:p text:style-name="P7"/>
          </table:table-cell>
          <table:table-cell table:style-name="Table4.A2" office:value-type="string">
            <text:p text:style-name="P8">23-03-2022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333,85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3415-Beantwoording-vragen-LijstvanderDoes-Summiere-verspreiding-van-brief-over-zoeklocaties-windturbines-en-zonne-energ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6" meta:character-count="744" meta:non-whitespace-character-count="6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