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8" text:style-name="Internet_20_link" text:visited-style-name="Visited_20_Internet_20_Link">
              <text:span text:style-name="ListLabel_20_28">
                <text:span text:style-name="T8">1 Ruimte voor Defensie juist in Woerden (VVD, 7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8"/>
        Ruimte voor Defensie juist in Woerden (VVD, 7 april 2025)
        <text:bookmark-end text:name="8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07-04-2025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08-05-2025 14:45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VVD Ruimte voor Defensie juist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07-04-2025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58,57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VVD-Ruimte-voor-Defensie-juist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SV Art.42 VVD Ruimte voor Defensie juist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08-05-2025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208,45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V-Art-42-VVD-Ruimte-voor-Defensie-juist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95" meta:character-count="601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