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" text:style-name="Internet_20_link" text:visited-style-name="Visited_20_Internet_20_Link">
              <text:span text:style-name="ListLabel_20_28">
                <text:span text:style-name="T8">1 Rembrandtbrug (Inwonersbelangen, 13 november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"/>
        Rembrandtbrug (Inwonersbelangen, 13 november 2023)
        <text:bookmark-end text:name="42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14-12-2023 11:38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Inwonersbelangen inzake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13-11-2023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138,35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Inwonersbelangen-inzake-Rembrandt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RvO van Inwonersbelangen inzake Rembrandtbrug - D23125919
              <text:span text:style-name="T3"/>
            </text:p>
            <text:p text:style-name="P7"/>
          </table:table-cell>
          <table:table-cell table:style-name="Table4.A2" office:value-type="string">
            <text:p text:style-name="P8">14-12-2023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196,94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RvO-van-Inwonersbelangen-inzake-Rembrandtbrug-D231259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43" meta:non-whitespace-character-count="5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