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2" text:style-name="Internet_20_link" text:visited-style-name="Visited_20_Internet_20_Link">
              <text:span text:style-name="ListLabel_20_28">
                <text:span text:style-name="T8">1 Prioriteren van veilige oversteekplaatsen (Woerden&amp;amp;Democratie, 20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2"/>
        Prioriteren van veilige oversteekplaatsen (Woerden&amp;amp;Democratie, 20 maart 2023)
        <text:bookmark-end text:name="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 en Democratie - Oversteekplaatsen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20-03-2023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121,26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en-Democratie-Oversteekplaatsen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D23095539 Beantwoording schriftelijke vragen Woerden&amp;amp;Democratie - Prioriteren van veilige oversteekplaatsen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5539-Beantwoording-schriftelijke-vragen-Woerden-Democratie-Prioriteren-van-veilige-oversteekplaat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627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