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14:13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09" text:style-name="Internet_20_link" text:visited-style-name="Visited_20_Internet_20_Link">
              <text:span text:style-name="ListLabel_20_28">
                <text:span text:style-name="T8">1 Parkeergarage Castellum (Inwonersbelangen, 8 januari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09"/>
        Parkeergarage Castellum (Inwonersbelangen, 8 januari 2025)
        <text:bookmark-end text:name="80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Inwonersbelangen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08-01-2025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05-02-2025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05-02-2025 16:28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IB Parkeergarage Castellum
              <text:span text:style-name="T3"/>
            </text:p>
            <text:p text:style-name="P7"/>
          </table:table-cell>
          <table:table-cell table:style-name="Table5.A2" office:value-type="string">
            <text:p text:style-name="P8">08-01-2025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111,04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1-IB-Parkeergarage-Castellum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 42. Inwonersbelangen Parkeergarage Castellum D25168506
              <text:span text:style-name="T3"/>
            </text:p>
            <text:p text:style-name="P7"/>
          </table:table-cell>
          <table:table-cell table:style-name="Table5.A2" office:value-type="string">
            <text:p text:style-name="P8">05-02-2025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174,90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Inwonersbelangen-Parkeergarage-Castellum-D2516850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87" meta:character-count="652" meta:non-whitespace-character-count="6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1227100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1227100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