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6" w:history="1">
        <w:r>
          <w:rPr>
            <w:rFonts w:ascii="Arial" w:hAnsi="Arial" w:eastAsia="Arial" w:cs="Arial"/>
            <w:color w:val="155CAA"/>
            <w:u w:val="single"/>
          </w:rPr>
          <w:t xml:space="preserve">1 N.a.v. bijeenkomst 3-3-2025 over windturbines (diverse fracties, 11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6"/>
      <w:r w:rsidRPr="00A448AC">
        <w:rPr>
          <w:rFonts w:ascii="Arial" w:hAnsi="Arial" w:cs="Arial"/>
          <w:b/>
          <w:bCs/>
          <w:color w:val="303F4C"/>
          <w:lang w:val="en-US"/>
        </w:rPr>
        <w:t>N.a.v. bijeenkomst 3-3-2025 over windturbines (diverse fracties, 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Woerden, CU-SGP, D66, STERK Woerden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Diverse fracties N.a.v. bijeenkomst 3-3-2025 over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diverse fracties n.a.v. de avond van 3 maart 2025 over windturbines D25178002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Diverse-fracties-N-a-v-bijeenkomst-3-3-2025-over-windturbines.pdf" TargetMode="External" /><Relationship Id="rId25" Type="http://schemas.openxmlformats.org/officeDocument/2006/relationships/hyperlink" Target="http://gemeenteraad.woerden.nl//Stukken/Beantwoording-schriftelijke-vragen-diverse-fracties-n-a-v-de-avond-van-3-maart-2025-over-windturbines-D251780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