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20:09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16" text:style-name="Internet_20_link" text:visited-style-name="Visited_20_Internet_20_Link">
              <text:span text:style-name="ListLabel_20_28">
                <text:span text:style-name="T8">1 Laat de gemeente/het college de inwoners in de kou staan? (Inwonersbelangen, 11 april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16"/>
        Laat de gemeente/het college de inwoners in de kou staan? (Inwonersbelangen, 11 april 2022)
        <text:bookmark-end text:name="11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15:49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Inwonersbelangen | Laat de gemeente/het college de inwoners in de kou staan?
              <text:span text:style-name="T3"/>
            </text:p>
            <text:p text:style-name="P7"/>
          </table:table-cell>
          <table:table-cell table:style-name="Table4.A2" office:value-type="string">
            <text:p text:style-name="P8">11-04-2022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106,48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gen/Schriftelijke-vragen-Inwonersbelangen-Laat-de-gemeente-het-college-de-inwoners-in-de-kou-staa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D22058473 Beantwoording vragen Inwonersbelangen - Laat de gemeente/het college de inwoners in de kou staan
              <text:span text:style-name="T3"/>
            </text:p>
            <text:p text:style-name="P7"/>
          </table:table-cell>
          <table:table-cell table:style-name="Table4.A2" office:value-type="string">
            <text:p text:style-name="P8">25-05-2022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305,82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2058473-Beantwoording-vragen-Inwonersbelangen-Laat-de-gemeente-het-college-de-inwoners-in-de-kou-staa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102" meta:character-count="662" meta:non-whitespace-character-count="59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669086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669086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