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8" text:style-name="Internet_20_link" text:visited-style-name="Visited_20_Internet_20_Link">
              <text:span text:style-name="ListLabel_20_28">
                <text:span text:style-name="T8">1 Is fietsen wel veilig? (CU-SGP, 6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8"/>
        Is fietsen wel veilig? (CU-SGP, 6 september 2023)
        <text:bookmark-end text:name="3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26-09-2023 16:43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Is fietsen wel veilig in Woerden CU-SGP
              <text:span text:style-name="T3"/>
            </text:p>
            <text:p text:style-name="P7"/>
          </table:table-cell>
          <table:table-cell table:style-name="Table4.A2" office:value-type="string">
            <text:p text:style-name="P8">06-09-2023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28,97 KB</text:p>
          </table:table-cell>
          <table:table-cell table:style-name="Table4.A2" office:value-type="string">
            <text:p text:style-name="P33">
              <text:a xlink:type="simple" xlink:href="http://gemeenteraad.woerden.nl//stukken/Artikel-42-vragen-Is-fietsen-wel-veilig-in-Woerden-CU-SG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D23119124 Beantwoording schriftelijke vragen CU-SGP Is fietsen wel veilig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26-09-2023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199,23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19124-Beantwoording-schriftelijke-vragen-CU-SGP-Is-fietsen-wel-veilig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15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