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2" w:history="1">
        <w:r>
          <w:rPr>
            <w:rFonts w:ascii="Arial" w:hAnsi="Arial" w:eastAsia="Arial" w:cs="Arial"/>
            <w:color w:val="155CAA"/>
            <w:u w:val="single"/>
          </w:rPr>
          <w:t xml:space="preserve">1 Is er voor het realiseren (of behouden) van natuur wel een bestemmingswijziging nodig? (CU-SGP, 19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2"/>
      <w:r w:rsidRPr="00A448AC">
        <w:rPr>
          <w:rFonts w:ascii="Arial" w:hAnsi="Arial" w:cs="Arial"/>
          <w:b/>
          <w:bCs/>
          <w:color w:val="303F4C"/>
          <w:lang w:val="en-US"/>
        </w:rPr>
        <w:t>Is er voor het realiseren (of behouden) van natuur wel een bestemmingswijziging nodig? (CU-SGP, 19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CU-SGP Is er voor het realiseren (of behouden) van natuur wel een bestemmingswijziging nodig?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CU SGP inzake het realiseren van natuur wel een bestemmingswijziging nodig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rtikel-42-vragen-CU-SGP-Is-er-voor-het-realiseren-of-behouden-van-natuur-wel-een-bestemmingswijziging-nodig.pdf" TargetMode="External" /><Relationship Id="rId25" Type="http://schemas.openxmlformats.org/officeDocument/2006/relationships/hyperlink" Target="http://gemeenteraad.woerden.nl//Stukken/Schriftelijke-vraag/Beantwoording-art-42-CU-SGP-inzake-het-realiseren-van-natuur-wel-een-bestemmingswijziging-nodi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