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6" text:style-name="Internet_20_link" text:visited-style-name="Visited_20_Internet_20_Link">
              <text:span text:style-name="ListLabel_20_28">
                <text:span text:style-name="T8">1 Investeringsimpuls verkeersveiligheid (D66, 13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6"/>
        Investeringsimpuls verkeersveiligheid (D66, 13 juni 2022)
        <text:bookmark-end text:name="1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Investeringsimpuls Verkeersveiligheid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128,97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Investeringsimpuls-Verkeersveilig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D22064970 Beantwoording vragen D66 | Investeringsimpuls verkeersveiligheid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345,83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4970-Beantwoording-vragen-D66-Investeringsimpuls-verkeersveiligh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29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