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7" text:style-name="Internet_20_link" text:visited-style-name="Visited_20_Internet_20_Link">
              <text:span text:style-name="ListLabel_20_28">
                <text:span text:style-name="T8">1 Hoge verkeersdrempel Boerendijk Waardsebaan (Woerden&amp;amp;Democratie, 7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7"/>
        Hoge verkeersdrempel Boerendijk Waardsebaan (Woerden&amp;amp;Democratie, 7 juli 2022)
        <text:bookmark-end text:name="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Hoge verkeersdrempel Boerendijk Waardsebaan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Verkeersdrempel-Boerendijk-Waardseba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D22068649 Beantwoording vragen Woerden&amp;amp;Democratie | Hoge verkeersdrempel Boerendijk Waardsebaan
              <text:span text:style-name="T3"/>
            </text:p>
            <text:p text:style-name="P7"/>
          </table:table-cell>
          <table:table-cell table:style-name="Table4.A2" office:value-type="string">
            <text:p text:style-name="P8">07-09-2022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279,29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8649-Beantwoording-vragen-Woerden-Democratie-Verkeersdrempel-Boerendijk-Waardseba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627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