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3" text:style-name="Internet_20_link" text:visited-style-name="Visited_20_Internet_20_Link">
              <text:span text:style-name="ListLabel_20_28">
                <text:span text:style-name="T8">1 Hoe staat het medio 2022 met de inburgering? (D66, 28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3"/>
        Hoe staat het medio 2022 met de inburgering? (D66, 28 juli 2022)
        <text:bookmark-end text:name="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D66 | Hoe staat het medio 2022 met de inburgering?
              <text:span text:style-name="T3"/>
            </text:p>
            <text:p text:style-name="P7"/>
          </table:table-cell>
          <table:table-cell table:style-name="Table4.A2" office:value-type="string">
            <text:p text:style-name="P8">28-07-2022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105,72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D66-Hoe-staat-het-medio-2022-met-de-inburger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D22072323 Beantwoording vragen D66 | Hoe staat het medio 2022 met de inburgering?
              <text:span text:style-name="T3"/>
            </text:p>
            <text:p text:style-name="P7"/>
          </table:table-cell>
          <table:table-cell table:style-name="Table4.A2" office:value-type="string">
            <text:p text:style-name="P8">12-09-2022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289,42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2323-Beantwoording-vragen-D66-Hoe-staat-het-medio-2022-met-de-inburgering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4" meta:character-count="557" meta:non-whitespace-character-count="4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897009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897009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