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1" text:style-name="Internet_20_link" text:visited-style-name="Visited_20_Internet_20_Link">
              <text:span text:style-name="ListLabel_20_28">
                <text:span text:style-name="T8">1 Het Exercitieveld aantrekkelijk houden (Progressief Woerden, 19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1"/>
        Het Exercitieveld aantrekkelijk houden (Progressief Woerden, 19 december 2024)
        <text:bookmark-end text:name="8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04-02-2025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04-02-2025 17:10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Het Exercitieveld aantrekkelijk houden
              <text:span text:style-name="T3"/>
            </text:p>
            <text:p text:style-name="P7"/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39,16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Het-Exercitieveld-aantrekkelijk-hou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Het Exercitieveld aantrekkelijk houden D24168123
              <text:span text:style-name="T3"/>
            </text:p>
            <text:p text:style-name="P7"/>
          </table:table-cell>
          <table:table-cell table:style-name="Table5.A2" office:value-type="string">
            <text:p text:style-name="P8">04-02-2025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Het-Exercitieveld-aantrekkelijk-houden-D241681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0" meta:character-count="744" meta:non-whitespace-character-count="6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