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07:17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6" text:style-name="Internet_20_link" text:visited-style-name="Visited_20_Internet_20_Link">
              <text:span text:style-name="ListLabel_20_28">
                <text:span text:style-name="T8">1 Gevel tot gevel contract (D66, 8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6"/>
        Gevel tot gevel contract (D66, 8 mei 2024)
        <text:bookmark-end text:name="6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D66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08-05-2024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03-06-2024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03-06-2024 11:51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D66 Gevel tot gevel contract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162,13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D66-Gevel-tot-gevel-contrac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D66 Gevel tot gevel contract D24145574
              <text:span text:style-name="T3"/>
            </text:p>
            <text:p text:style-name="P7"/>
          </table:table-cell>
          <table:table-cell table:style-name="Table5.A2" office:value-type="string">
            <text:p text:style-name="P8">03-06-2024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196,25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D66-Gevel-tot-gevel-contract-D2414557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597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