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20:20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59" text:style-name="Internet_20_link" text:visited-style-name="Visited_20_Internet_20_Link">
              <text:span text:style-name="ListLabel_20_28">
                <text:span text:style-name="T8">1 Gaat het nieuwe politiekantoor er nog komen? (CDA, 3 januari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59"/>
        Gaat het nieuwe politiekantoor er nog komen? (CDA, 3 januari 2023)
        <text:bookmark-end text:name="5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15:24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CDA | Gaat het nieuwe politiekantoor er nog komen?
              <text:span text:style-name="T3"/>
            </text:p>
            <text:p text:style-name="P7"/>
          </table:table-cell>
          <table:table-cell table:style-name="Table4.A2" office:value-type="string">
            <text:p text:style-name="P8">03-01-2023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103,33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Schriftelijke-vragen-CDA-Gaat-het-nieuwe-politiekantoor-er-nog-kom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D23085963 Beantwoording vragen CDA - Gaat het nieuwe politiekantoor er nog komen
              <text:span text:style-name="T3"/>
            </text:p>
            <text:p text:style-name="P7"/>
          </table:table-cell>
          <table:table-cell table:style-name="Table4.A2" office:value-type="string">
            <text:p text:style-name="P8">26-01-2023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378,63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3085963-Beantwoording-vragen-CDA-Gaat-het-nieuwe-politiekantoor-er-nog-kom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90" meta:character-count="560" meta:non-whitespace-character-count="50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1328136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1328136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