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30" text:style-name="Internet_20_link" text:visited-style-name="Visited_20_Internet_20_Link">
              <text:span text:style-name="ListLabel_20_28">
                <text:span text:style-name="T8">1 Extra steuntje voor minima bij energiearmoede (Progressief Woerden, 21 februari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30"/>
        Extra steuntje voor minima bij energiearmoede (Progressief Woerden, 21 februari 2022)
        <text:bookmark-end text:name="1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| Extra steuntje voor minima bij energiearmoede
              <text:span text:style-name="T3"/>
            </text:p>
            <text:p text:style-name="P7"/>
          </table:table-cell>
          <table:table-cell table:style-name="Table4.A2" office:value-type="string">
            <text:p text:style-name="P8">21-02-2022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125,45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Progressief-Woerden-Extra-steuntje-voor-minima-bij-energiearmoed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D22053094 Beantwoording vragen Progressief Woerden | Extra steuntje voor minima bij energiearmoede
              <text:span text:style-name="T3"/>
            </text:p>
            <text:p text:style-name="P7"/>
          </table:table-cell>
          <table:table-cell table:style-name="Table4.A2" office:value-type="string">
            <text:p text:style-name="P8">18-03-2022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316,50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3094-Beantwoording-vragen-Progressief-Woerden-Extra-steuntje-voor-minima-bij-energiearmoed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0" meta:character-count="633" meta:non-whitespace-character-count="5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975773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975773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