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05:04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8" text:style-name="Internet_20_link" text:visited-style-name="Visited_20_Internet_20_Link">
              <text:span text:style-name="ListLabel_20_28">
                <text:span text:style-name="T8">1 Evenementen en omwonenden (Progressief Woerden, 26 september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8"/>
        Evenementen en omwonenden (Progressief Woerden, 26 september 2022)
        <text:bookmark-end text:name="7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Progressief Woerden | Evenementen en omwonenden
              <text:span text:style-name="T3"/>
            </text:p>
            <text:p text:style-name="P7"/>
          </table:table-cell>
          <table:table-cell table:style-name="Table4.A2" office:value-type="string">
            <text:p text:style-name="P8">26-09-2022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119,23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Progressief-Woerden-Evenementen-en-omwonen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D22075310 Beantwoording vragen Progressief Woerden - Evenementen en omwonenden
              <text:span text:style-name="T3"/>
            </text:p>
            <text:p text:style-name="P7"/>
          </table:table-cell>
          <table:table-cell table:style-name="Table4.A2" office:value-type="string">
            <text:p text:style-name="P8">02-11-2022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355,22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75310-Beantwoording-vragen-Progressief-Woerden-Evenementen-en-omwonen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8" meta:character-count="555" meta:non-whitespace-character-count="5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1882640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1882640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