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43" text:style-name="Internet_20_link" text:visited-style-name="Visited_20_Internet_20_Link">
              <text:span text:style-name="ListLabel_20_28">
                <text:span text:style-name="T8">1 Ethos-light telling Woerden (Progressief Woerden, 10 oktober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43"/>
        Ethos-light telling Woerden (Progressief Woerden, 10 oktober 2024)
        <text:bookmark-end text:name="74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Progressief Woerden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10-10-2024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19-11-2024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19-11-2024 16:19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Progressief Woerden Ethos-light telling Woerden
              <text:span text:style-name="T3"/>
            </text:p>
            <text:p text:style-name="P7"/>
          </table:table-cell>
          <table:table-cell table:style-name="Table5.A2" office:value-type="string">
            <text:p text:style-name="P8">10-10-2024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128,43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Progressief-Woerden-Ethos-light-telling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Progressief Woerden Ethos-light telling Woerden D24159867
              <text:span text:style-name="T3"/>
            </text:p>
            <text:p text:style-name="P7"/>
          </table:table-cell>
          <table:table-cell table:style-name="Table5.A2" office:value-type="string">
            <text:p text:style-name="P8">19-11-2024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205,06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Progressief-Woerden-Ethos-light-telling-Woerden-D2415986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6" meta:character-count="699" meta:non-whitespace-character-count="6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1753166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1753166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