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9" text:style-name="Internet_20_link" text:visited-style-name="Visited_20_Internet_20_Link">
              <text:span text:style-name="ListLabel_20_28">
                <text:span text:style-name="T8">1 Eigen bijdrage ‘nieuwe’ cliënten Ferm Werk Light die overgedragen zijn aan Woerden Wijzer (STERK Woerden, 17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9"/>
        Eigen bijdrage ‘nieuwe’ cliënten Ferm Werk Light die overgedragen zijn aan Woerden Wijzer (STERK Woerden, 17 februari 2022)
        <text:bookmark-end text:name="1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SterkWoerden | Eigen bijdrage ‘nieuwe’ cliënten Ferm Werk Light die overgedragen zijn aan Woerden Wijzer
              <text:span text:style-name="T3"/>
            </text:p>
            <text:p text:style-name="P7"/>
          </table:table-cell>
          <table:table-cell table:style-name="Table4.A2" office:value-type="string">
            <text:p text:style-name="P8">17-02-2022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118,04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SterkWoerden-Eigen-bijdrage-nieuwe-clienten-Ferm-Werk-Light-die-overgedragen-zijn-aan-Woerden-Wijz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D22052951 Beantwoording vragen STERK Woerden | Eigen bijdrage ‘nieuwe’ cliënten Ferm Werk Light die overgedragen zijn aan Woerden Wijzer
              <text:span text:style-name="T3"/>
            </text:p>
            <text:p text:style-name="P7"/>
          </table:table-cell>
          <table:table-cell table:style-name="Table4.A2" office:value-type="string">
            <text:p text:style-name="P8">22-03-2022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275,47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2951-Beantwoording-vragen-STERK-Woerden-Eigen-bijdrage-nieuwe-clienten-Ferm-Werk-Light-die-overgedragen-zijn-aan-Woerden-Wijz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17" meta:character-count="784" meta:non-whitespace-character-count="7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1831503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1831503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