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04:36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07" text:style-name="Internet_20_link" text:visited-style-name="Visited_20_Internet_20_Link">
              <text:span text:style-name="ListLabel_20_28">
                <text:span text:style-name="T8">1 D22065190 Memo - Beantwoording artikel 42 vragen (7 juli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07"/>
        D22065190 Memo - Beantwoording artikel 42 vragen (7 juli 2022)
        <text:bookmark-end text:name="1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27-07-2023 11:46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D22065190 Memo college | Beantwoording schriftelijke vragen
              <text:span text:style-name="T3"/>
            </text:p>
            <text:p text:style-name="P7"/>
          </table:table-cell>
          <table:table-cell table:style-name="Table4.A2" office:value-type="string">
            <text:p text:style-name="P8">07-07-2022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119,22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5190-Memo-college-Beantwoording-schriftelijke-vra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29" meta:non-whitespace-character-count="3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437101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437101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