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00" text:style-name="Internet_20_link" text:visited-style-name="Visited_20_Internet_20_Link">
              <text:span text:style-name="ListLabel_20_28">
                <text:span text:style-name="T8">1 Bereikbaarheid (spoed)apotheek avond, nacht en weekend (CDA, 16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00"/>
        Bereikbaarheid (spoed)apotheek avond, nacht en weekend (CDA, 16 januari 2024)
        <text:bookmark-end text:name="5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07-05-2024 13:36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CDA Bereikbaarheid (spoed)apotheek avond, nacht en weekend
              <text:span text:style-name="T3"/>
            </text:p>
            <text:p text:style-name="P7"/>
          </table:table-cell>
          <table:table-cell table:style-name="Table4.A2" office:value-type="string">
            <text:p text:style-name="P8">16-01-2024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48,98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CDA-Bereikbaarheid-spoed-apotheek-avond-nacht-en-we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CDA Bereikbaarheid (spoed)apotheek avond, nacht en weekend D24135226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182,61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CDA-Bereikbaarheid-spoed-apotheek-avond-nacht-en-weekend-D2413522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9" meta:character-count="628" meta:non-whitespace-character-count="5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1176055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1176055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