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9" text:style-name="Internet_20_link" text:visited-style-name="Visited_20_Internet_20_Link">
              <text:span text:style-name="ListLabel_20_28">
                <text:span text:style-name="T8">1 Aanpak sluipverkeer (CDA, 8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9"/>
        Aanpak sluipverkeer (CDA, 8 april 2025)
        <text:bookmark-end text:name="8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07-05-2025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07-05-2025 13:58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Aanpak sluipverkeer
              <text:span text:style-name="T3"/>
            </text:p>
            <text:p text:style-name="P7"/>
          </table:table-cell>
          <table:table-cell table:style-name="Table5.A2" office:value-type="string">
            <text:p text:style-name="P8">08-04-2025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55,51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Aanpak-sluipverke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art 42 vragen Aanpak Sluipverkeer D25181436
              <text:span text:style-name="T3"/>
            </text:p>
            <text:p text:style-name="P7"/>
          </table:table-cell>
          <table:table-cell table:style-name="Table5.A2" office:value-type="string">
            <text:p text:style-name="P8">07-05-2025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art-42-vragen-Aanpak-Sluipverkeer-D2518143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38" meta:word-count="81" meta:character-count="540" meta:non-whitespace-character-count="4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2081490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2081490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