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59" text:style-name="Internet_20_link" text:visited-style-name="Visited_20_Internet_20_Link">
              <text:span text:style-name="ListLabel_20_28">
                <text:span text:style-name="T8">1 Zienswijze op concept Ontwerpbegroting 2023 GGDrU (19 mei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59"/>
        Zienswijze op concept Ontwerpbegroting 2023 GGDrU (19 mei 2022)
        <text:bookmark-end text:name="15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D22060178 Raadsvoorstel | Zienswijze op concept Ontwerpbegroting 2023 GGDrU
              <text:span text:style-name="T3"/>
            </text:p>
            <text:p text:style-name="P7"/>
          </table:table-cell>
          <table:table-cell table:style-name="Table4.A2" office:value-type="string">
            <text:p text:style-name="P8">19-05-2022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3,22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60178-Raadsvoorstel-Zienswijze-op-concept-Ontwerpbegroting-2023-GGDrU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D22060178 RV - Zienswijze op concept Ontwerpbegroting 2023 GGDrU
              <text:span text:style-name="T3"/>
            </text:p>
            <text:p text:style-name="P7"/>
          </table:table-cell>
          <table:table-cell table:style-name="Table4.A2" office:value-type="string">
            <text:p text:style-name="P8">20-05-2022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576,27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5-mei/19:00/D22060178-RV-Zienswijze-op-concept-Ontwerpbegroting-2023-GGDrU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D22060178 RV - Zienswijze op concept Ontwerpbegroting 2023 GGDrU
              <text:span text:style-name="T3"/>
            </text:p>
            <text:p text:style-name="P7"/>
          </table:table-cell>
          <table:table-cell table:style-name="Table4.A2" office:value-type="string">
            <text:p text:style-name="P8">20-05-2022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576,27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25-mei/20:00/D22060178-RV-Zienswijze-op-concept-Ontwerpbegroting-2023-GGDrU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D22060178 Raadsvoorstel - Zienswijze op concept Ontwerpbegroting 2023 GGDrU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27-05-2022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3,22 MB
            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9-juni/20:00/D22060178-Raadsvoorstel-Zienswijze-op-concept-Ontwerpbegroting-2023-GGDrU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10" meta:character-count="735" meta:non-whitespace-character-count="6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1912213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1912213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