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06" text:style-name="Internet_20_link" text:visited-style-name="Visited_20_Internet_20_Link">
              <text:span text:style-name="ListLabel_20_28">
                <text:span text:style-name="T8">1 Wijziging Gemeenschappelijke regeling RHC Rijnstreek en Lopikerwaard (18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06"/>
        Wijziging Gemeenschappelijke regeling RHC Rijnstreek en Lopikerwaard (18 april 2024)
        <text:bookmark-end text:name="6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18-04-2024 15:06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Wijziging Gemeenschappelijke regeling RHC Rijnstreek en Lopikerwaard D24140047
              <text:span text:style-name="T3"/>
            </text:p>
            <text:p text:style-name="P7"/>
          </table:table-cell>
          <table:table-cell table:style-name="Table4.A2" office:value-type="string">
            <text:p text:style-name="P8">18-04-2024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173,03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Wijziging-Gemeenschappelijke-regeling-RHC-Rijnstreek-en-Lopikerwaard-D2414004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Wijziging Gemeenschappelijke regeling RHC Rijnstreek en Lopikerwaard D24141058 -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124,28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Wijziging-GR-RHC-Rijnstreek-en-Lopikerwaard-D24141058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Aanbiedingsbrief Archiefcommissie d.d. 25 maart 2024 - D24141070
              <text:span text:style-name="T3"/>
            </text:p>
            <text:p text:style-name="P7"/>
          </table:table-cell>
          <table:table-cell table:style-name="Table4.A2" office:value-type="string">
            <text:p text:style-name="P8">18-04-2024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696,49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Archiefcommissie-d-d-25-maart-2024-D2414107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Bijlage bij aanbiedingsbrief Archiefcommissie d.d. 25 maart 2024 - D24141071
              <text:span text:style-name="T3"/>
            </text:p>
            <text:p text:style-name="P7"/>
          </table:table-cell>
          <table:table-cell table:style-name="Table4.A2" office:value-type="string">
            <text:p text:style-name="P8">18-04-2024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60,00 KB</text:p>
          </table:table-cell>
          <table:table-cell table:style-name="Table4.A2" office:value-type="string">
            <text:p text:style-name="P33">
              <text:a xlink:type="simple" xlink:href="http://gemeenteraad.woerden.nl//Stukken/Bijlage-2-Bijlage-bij-aanbiedingsbrief-Archiefcommissie-d-d-25-maart-2024-D2414107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18" meta:character-count="861" meta:non-whitespace-character-count="7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739061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739061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