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00:56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54" text:style-name="Internet_20_link" text:visited-style-name="Visited_20_Internet_20_Link">
              <text:span text:style-name="ListLabel_20_28">
                <text:span text:style-name="T8">1 Wijze van afdoening lijst ingekomen stukken 16 februari t/m 23 maart 2023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54"/>
        Wijze van afdoening lijst ingekomen stukken 16 februari t/m 23 maart 2023
        <text:bookmark-end text:name="25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01-08-2023 16:34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D23095189 Raadsvoorstel - Wijze van afdoening lijst ingekomen stukken 16 februari t/m 23 maart 2023
              <text:span text:style-name="T3"/>
            </text:p>
            <text:p text:style-name="P7"/>
          </table:table-cell>
          <table:table-cell table:style-name="Table4.A2" office:value-type="string">
            <text:p text:style-name="P8">27-03-2023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368,66 KB</text:p>
          </table:table-cell>
          <table:table-cell table:style-name="Table4.A2" office:value-type="string">
            <text:p text:style-name="P33">
              <text:a xlink:type="simple" xlink:href="http://gemeenteraad.woerden.nl//stukken/D23095189-Raadsvoorstel-Wijze-van-afdoening-lijst-ingekomen-stukken-16-februari-tm-23-maart-20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D23095185 Raadsbesluit - Wijze van afdoening lijst ingekomen stukken 16 februari t/m 23 maart 2023
              <text:span text:style-name="T3"/>
            </text:p>
            <text:p text:style-name="P7"/>
          </table:table-cell>
          <table:table-cell table:style-name="Table4.A2" office:value-type="string">
            <text:p text:style-name="P8">27-03-2023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37,80 KB</text:p>
          </table:table-cell>
          <table:table-cell table:style-name="Table4.A2" office:value-type="string">
            <text:p text:style-name="P33">
              <text:a xlink:type="simple" xlink:href="http://gemeenteraad.woerden.nl//stukken/95185-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D23095185 Raadsbesluit - Wijze van afdoening lijst ingekomen stukken 16 februari tm 23 maart 2023 signed
              <text:span text:style-name="T3"/>
            </text:p>
            <text:p text:style-name="P7"/>
          </table:table-cell>
          <table:table-cell table:style-name="Table4.A2" office:value-type="string">
            <text:p text:style-name="P8">06-04-2023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103,30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30-maart/20:00/Vaststellen-wijze-van-afdoening-ingekomen-stukken/D23095185-Raadsbesluit-Wijze-van-afdoening-lijst-ingekomen-stukken-16-februari-tm-23-maart-2023-signe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120" meta:character-count="750" meta:non-whitespace-character-count="66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972819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972819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