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73" text:style-name="Internet_20_link" text:visited-style-name="Visited_20_Internet_20_Link">
              <text:span text:style-name="ListLabel_20_28">
                <text:span text:style-name="T8">1 Wijze van afdoening ingekomen stukken 9 februari tot en met 14 maart 2024 (15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73"/>
        Wijze van afdoening ingekomen stukken 9 februari tot en met 14 maart 2024 (15 maart 2024)
        <text:bookmark-end text:name="5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15-03-2024 16:42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9 februari tot en met 14 maart 2024 - D24139258
              <text:span text:style-name="T3"/>
            </text:p>
            <text:p text:style-name="P7"/>
          </table:table-cell>
          <table:table-cell table:style-name="Table4.A2" office:value-type="string">
            <text:p text:style-name="P8">15-03-2024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109,52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e-van-afdoening-ingekomen-stukken-9-februari-tot-en-met-14-maart-2024-D2413925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afdoening ingekomen stukken 9 februari - 14 maart 2024 - D24139257 -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e-afdoening-ingekomen-stukken-9-februari-14-maart-2024-D2413925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Lijst ingekomen stukken 9 februari tot en met 14 maart 2024 - D24139256
              <text:span text:style-name="T3"/>
            </text:p>
            <text:p text:style-name="P7"/>
          </table:table-cell>
          <table:table-cell table:style-name="Table4.A2" office:value-type="string">
            <text:p text:style-name="P8">15-03-2024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223,35 KB</text:p>
          </table:table-cell>
          <table:table-cell table:style-name="Table4.A2" office:value-type="string">
            <text:p text:style-name="P33">
              <text:a xlink:type="simple" xlink:href="http://gemeenteraad.woerden.nl//Stukken/Lijst-ingekomen-stukken-9-februari-tot-en-met-14-maart-2024-D2413925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26" meta:character-count="751" meta:non-whitespace-character-count="6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