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20:01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09" w:history="1">
        <w:r>
          <w:rPr>
            <w:rFonts w:ascii="Arial" w:hAnsi="Arial" w:eastAsia="Arial" w:cs="Arial"/>
            <w:color w:val="155CAA"/>
            <w:u w:val="single"/>
          </w:rPr>
          <w:t xml:space="preserve">1 Wijze van afdoening ingekomen stukken 6 oktober t/m 10 november 2022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09"/>
      <w:r w:rsidRPr="00A448AC">
        <w:rPr>
          <w:rFonts w:ascii="Arial" w:hAnsi="Arial" w:cs="Arial"/>
          <w:b/>
          <w:bCs/>
          <w:color w:val="303F4C"/>
          <w:lang w:val="en-US"/>
        </w:rPr>
        <w:t>Wijze van afdoening ingekomen stukken 6 oktober t/m 10 november 2022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02-08-2023 11:17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- Wijze van afdoening ingekomen stukken 6 oktober t/m 10 november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45,17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D22079991 Raadsbesluit - Wijze van afdoening ingekomen stukken 6 oktober tm 10 november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110,31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D22079996 Lijst ingekomen stukken 6 oktober tm 10 november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152,09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Vergaderingen/Gemeenteraad/2022/17-november/16:00/Vaststellen-wijze-van-afdoening-ingekomen-stukken/Raadsvoorstel-Wijze-van-afdoening-ingekomen-stukken-6-oktober-tm-10-november-2022.pdf" TargetMode="External" /><Relationship Id="rId25" Type="http://schemas.openxmlformats.org/officeDocument/2006/relationships/hyperlink" Target="http://gemeenteraad.woerden.nl//Vergaderingen/Gemeenteraad/2022/17-november/16:00/Vaststellen-wijze-van-afdoening-ingekomen-stukken/D22079991-Raadsbesluit-Wijze-van-afdoening-ingekomen-stukken-6-oktober-tm-10-november-2022.pdf" TargetMode="External" /><Relationship Id="rId26" Type="http://schemas.openxmlformats.org/officeDocument/2006/relationships/hyperlink" Target="http://gemeenteraad.woerden.nl//Vergaderingen/Gemeenteraad/2022/17-november/16:00/Vaststellen-wijze-van-afdoening-ingekomen-stukken/D22079996-Lijst-ingekomen-stukken-6-oktober-tm-10-november-202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