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09" text:style-name="Internet_20_link" text:visited-style-name="Visited_20_Internet_20_Link">
              <text:span text:style-name="ListLabel_20_28">
                <text:span text:style-name="T8">1 Wijze van afdoening ingekomen stukken 6 oktober t/m 10 november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09"/>
        Wijze van afdoening ingekomen stukken 6 oktober t/m 10 november 2022
        <text:bookmark-end text:name="20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02-08-2023 11:17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- Wijze van afdoening ingekomen stukken 6 oktober t/m 10 november 2022
              <text:span text:style-name="T3"/>
            </text:p>
            <text:p text:style-name="P7"/>
          </table:table-cell>
          <table:table-cell table:style-name="Table4.A2" office:value-type="string">
            <text:p text:style-name="P8">11-11-2022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45,17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Vaststellen-wijze-van-afdoening-ingekomen-stukken/Raadsvoorstel-Wijze-van-afdoening-ingekomen-stukken-6-oktober-tm-10-november-2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D22079991 Raadsbesluit - Wijze van afdoening ingekomen stukken 6 oktober tm 10 november 2022
              <text:span text:style-name="T3"/>
            </text:p>
            <text:p text:style-name="P7"/>
          </table:table-cell>
          <table:table-cell table:style-name="Table4.A2" office:value-type="string">
            <text:p text:style-name="P8">11-11-2022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110,31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Vaststellen-wijze-van-afdoening-ingekomen-stukken/D22079991-Raadsbesluit-Wijze-van-afdoening-ingekomen-stukken-6-oktober-tm-10-november-20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D22079996 Lijst ingekomen stukken 6 oktober tm 10 november 2022
              <text:span text:style-name="T3"/>
            </text:p>
            <text:p text:style-name="P7"/>
          </table:table-cell>
          <table:table-cell table:style-name="Table4.A2" office:value-type="string">
            <text:p text:style-name="P8">11-11-2022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152,09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Vaststellen-wijze-van-afdoening-ingekomen-stukken/D22079996-Lijst-ingekomen-stukken-6-oktober-tm-10-november-202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09" meta:character-count="678" meta:non-whitespace-character-count="6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1130934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1130934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