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15:53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35" text:style-name="Internet_20_link" text:visited-style-name="Visited_20_Internet_20_Link">
              <text:span text:style-name="ListLabel_20_28">
                <text:span text:style-name="T8">1 Verordening Lokaal eigendom (3 oktober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35"/>
        Verordening Lokaal eigendom (3 oktober 2024)
        <text:bookmark-end text:name="73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27-05-2025 16:09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Verordening Lokaal Eigendom D24157793
              <text:span text:style-name="T3"/>
            </text:p>
            <text:p text:style-name="P7"/>
          </table:table-cell>
          <table:table-cell table:style-name="Table4.A2" office:value-type="string">
            <text:p text:style-name="P8">03-10-2024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290,08 KB</text:p>
          </table:table-cell>
          <table:table-cell table:style-name="Table4.A2" office:value-type="string">
            <text:p text:style-name="P33">
              <text:a xlink:type="simple" xlink:href="http://gemeenteraad.woerden.nl//Stukken/Raadsvoorstel-Verordening-Lokaal-Eigendom-D2415779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Verordening Lokaal Eigendom inclusief Verordening Lokaal eigendom D24157854
              <text:span text:style-name="T3"/>
            </text:p>
            <text:p text:style-name="P7"/>
          </table:table-cell>
          <table:table-cell table:style-name="Table4.A2" office:value-type="string">
            <text:p text:style-name="P8">03-10-2024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194,81 KB</text:p>
          </table:table-cell>
          <table:table-cell table:style-name="Table4.A2" office:value-type="string">
            <text:p text:style-name="P33">
              <text:a xlink:type="simple" xlink:href="http://gemeenteraad.woerden.nl//Stukken/Raadsbesluit-Verordening-Lokaal-Eigendom-D2415785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Amendement Rooderkerk - Verordening lokaal eigendom D24157798
              <text:span text:style-name="T3"/>
            </text:p>
            <text:p text:style-name="P7"/>
          </table:table-cell>
          <table:table-cell table:style-name="Table4.A2" office:value-type="string">
            <text:p text:style-name="P8">03-10-2024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30,23 KB</text:p>
          </table:table-cell>
          <table:table-cell table:style-name="Table4.A2" office:value-type="string">
            <text:p text:style-name="P33">
              <text:a xlink:type="simple" xlink:href="http://gemeenteraad.woerden.nl//Stukken/Bijlage-1-Amendement-Rooderkerk-Verordening-lokaal-eigendom-D2415779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Raadsbesluit Verordening Lokaal Eigendom D24157854 ondertekend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27-05-2025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215,05 KB</text:p>
          </table:table-cell>
          <table:table-cell table:style-name="Table4.A2" office:value-type="string">
            <text:p text:style-name="P33">
              <text:a xlink:type="simple" xlink:href="http://gemeenteraad.woerden.nl//Stukken/Raadsbesluit-Verordening-Lokaal-Eigendom-D24157854-onderteken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97" meta:character-count="695" meta:non-whitespace-character-count="6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1509159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1509159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