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6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08-06-2025 00:20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Raadsvoorstellen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284" text:style-name="Internet_20_link" text:visited-style-name="Visited_20_Internet_20_Link">
              <text:span text:style-name="ListLabel_20_28">
                <text:span text:style-name="T8">1 Vaststelling bestemmingsplan Rietveld 40 (1 maart 2023)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284"/>
        Vaststelling bestemmingsplan Rietveld 40 (1 maart 2023)
        <text:bookmark-end text:name="284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07-08-2023 14:52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D23086602 Raadsvoorstel - Vaststelling Bestemmingsplan Rietveld 40 Woerden
              <text:span text:style-name="T3"/>
            </text:p>
            <text:p text:style-name="P7"/>
          </table:table-cell>
          <table:table-cell table:style-name="Table4.A2" office:value-type="string">
            <text:p text:style-name="P8">01-03-2023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135,44 MB</text:p>
          </table:table-cell>
          <table:table-cell table:style-name="Table4.A2" office:value-type="string">
            <text:p text:style-name="P33">
              <text:a xlink:type="simple" xlink:href="http://gemeenteraad.woerden.nl//stukken/Stukken-van-college-aan-raad/D23086602-Raadsvoorstel-Vaststelling-Bestemmingsplan-Rietveld-40-Woerden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D23088539 Raadsbesluit - Bestemmingsplan Rietveld 40 Woerden en van Teylingenweg 143 Kamerik signed
              <text:span text:style-name="T3"/>
            </text:p>
            <text:p text:style-name="P7"/>
          </table:table-cell>
          <table:table-cell table:style-name="Table4.A2" office:value-type="string">
            <text:p text:style-name="P8">06-04-2023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105,68 KB</text:p>
          </table:table-cell>
          <table:table-cell table:style-name="Table4.A2" office:value-type="string">
            <text:p text:style-name="P33">
              <text:a xlink:type="simple" xlink:href="http://gemeenteraad.woerden.nl//Vergaderingen/Gemeenteraad/2023/30-maart/20:00/Hamerstukken/D23088539-Raadsbesluit-Bestemmingsplan-Rietveld-40-Woerden-en-van-Teylingenweg-143-Kamerik-signed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7" meta:object-count="0" meta:page-count="1" meta:paragraph-count="33" meta:word-count="79" meta:character-count="556" meta:non-whitespace-character-count="51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1562024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1562024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