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79" text:style-name="Internet_20_link" text:visited-style-name="Visited_20_Internet_20_Link">
              <text:span text:style-name="ListLabel_20_28">
                <text:span text:style-name="T8">1 Vaststellen stedenbouwkundig plan uitbreiding bedrijventerrein Putkop Harmelen (24 augustus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79"/>
        Vaststellen stedenbouwkundig plan uitbreiding bedrijventerrein Putkop Harmelen (24 augustus 2022)
        <text:bookmark-end text:name="1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D22064734 RV - Vaststellen stedenbouwkundig plan uitbreiding bedrijventerrein Putkop Harmelen
              <text:span text:style-name="T3"/>
            </text:p>
            <text:p text:style-name="P7"/>
          </table:table-cell>
          <table:table-cell table:style-name="Table4.A2" office:value-type="string">
            <text:p text:style-name="P8">24-08-2022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537,91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augustus/19:00/D22064734-RV-Vaststellen-stedenbouwkundig-plan-uitbreiding-bedrijventerrein-Putkop-Harmel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D22064734 Raadsvoorstel - Vaststellen stedenbouwkundig plan uitbreiding bedrijventerrein Putkop Harmelen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537,91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1-september/20:00/D22064734-RV-Vaststellen-stedenbouwkundig-plan-uitbreiding-bedrijventerrein-Putkop-Harmel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4" meta:character-count="664" meta:non-whitespace-character-count="6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416870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416870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