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78" text:style-name="Internet_20_link" text:visited-style-name="Visited_20_Internet_20_Link">
              <text:span text:style-name="ListLabel_20_28">
                <text:span text:style-name="T8">1 Variantenstudie Amsterdamlaan - Eilandenkade (20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78"/>
        Variantenstudie Amsterdamlaan - Eilandenkade (20 december 2023)
        <text:bookmark-end text:name="4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Toelichting</text:p>
          </table:table-cell>
          <table:table-cell table:style-name="Table3.A1" office:value-type="string">
            <text:p text:style-name="P5">
              Tijdens de Politieke Avond van donderdag 29 februari 2024 is het raadsvoorstel behandeld. Wethouder Noorthoek neemt het voorliggende voorstel terug en komt over 3 à 4 maanden (uiterlijk 
              <text:s/>
              juni) met een alternatief raadsvoorstel ‘Variant 1a’.
            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08-05-2024 10:30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Raadsvoorstel Variantenstudie Amsterdamlaan - Eilandenkade D23126954
              <text:span text:style-name="T3"/>
            </text:p>
            <text:p text:style-name="P7"/>
          </table:table-cell>
          <table:table-cell table:style-name="Table5.A2" office:value-type="string">
            <text:p text:style-name="P8">14-11-2023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837,32 KB</text:p>
          </table:table-cell>
          <table:table-cell table:style-name="Table5.A2" office:value-type="string">
            <text:p text:style-name="P33">
              <text:a xlink:type="simple" xlink:href="http://gemeenteraad.woerden.nl//Stukken/Raadvoorstel/Raadsvoorstel-Variantenstudie-Amsterdamlaan-Eilandenkade-D2312695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Raadsbesluit Kruispunt Variantenstudie Amsterdamlaan - Eilandenkade
              <text:span text:style-name="T3"/>
            </text:p>
            <text:p text:style-name="P7"/>
          </table:table-cell>
          <table:table-cell table:style-name="Table5.A2" office:value-type="string">
            <text:p text:style-name="P8">14-11-2023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43,94 KB</text:p>
          </table:table-cell>
          <table:table-cell table:style-name="Table5.A2" office:value-type="string">
            <text:p text:style-name="P33">
              <text:a xlink:type="simple" xlink:href="http://gemeenteraad.woerden.nl//Stukken/Raadsbesluit/Raadsbesluit-Kruispunt-Variantenstudie-Amsterdamlaan-Eilandenkad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Bijlage 1. Rapport Variantenstudie Amsterdamlaan - Eilandenkade D23127148
              <text:span text:style-name="T3"/>
            </text:p>
            <text:p text:style-name="P7"/>
          </table:table-cell>
          <table:table-cell table:style-name="Table5.A2" office:value-type="string">
            <text:p text:style-name="P8">14-11-2023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4,64 MB</text:p>
          </table:table-cell>
          <table:table-cell table:style-name="Table5.A2" office:value-type="string">
            <text:p text:style-name="P33">
              <text:a xlink:type="simple" xlink:href="http://gemeenteraad.woerden.nl//Stukken/Bijlage-1-Rapport-Variantenstudie-Amsterdamlaan-Eilandenkade-D2312714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4.</text:p>
          </table:table-cell>
          <table:table-cell table:style-name="Table5.A2" office:value-type="string">
            <text:p text:style-name="P6">
              Bijlage 2. Reactienota Inloopavond 30 januari 2023 D23127146
              <text:span text:style-name="T3"/>
            </text:p>
            <text:p text:style-name="P7"/>
          </table:table-cell>
          <table:table-cell table:style-name="Table5.A2" office:value-type="string">
            <text:p text:style-name="P8">14-11-2023</text:p>
          </table:table-cell>
          <table:table-cell table:style-name="Table5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470,18 KB</text:p>
          </table:table-cell>
          <table:table-cell table:style-name="Table5.A2" office:value-type="string">
            <text:p text:style-name="P33">
              <text:a xlink:type="simple" xlink:href="http://gemeenteraad.woerden.nl//Stukken/Bijlage-2-Reactienota-Inloopavond-30-januari-2023-D2312714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11" meta:object-count="0" meta:page-count="2" meta:paragraph-count="48" meta:word-count="136" meta:character-count="999" meta:non-whitespace-character-count="9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967540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967540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