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20:14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705" text:style-name="Internet_20_link" text:visited-style-name="Visited_20_Internet_20_Link">
              <text:span text:style-name="ListLabel_20_28">
                <text:span text:style-name="T8">1 Rekenkameronderzoek Subsidiebeleid sociaal domein gemeente Woerden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705"/>
        Rekenkameronderzoek Subsidiebeleid sociaal domein gemeente Woerden
        <text:bookmark-end text:name="70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03-09-2024 14:24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Rapportage Subsidiebeleid sociaal domein gemeente Woerden
              <text:span text:style-name="T3"/>
            </text:p>
            <text:p text:style-name="P7"/>
          </table:table-cell>
          <table:table-cell table:style-name="Table4.A2" office:value-type="string">
            <text:p text:style-name="P8">31-05-2024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2,37 MB</text:p>
          </table:table-cell>
          <table:table-cell table:style-name="Table4.A2" office:value-type="string">
            <text:p text:style-name="P33">
              <text:a xlink:type="simple" xlink:href="http://gemeenteraad.woerden.nl//Vergaderingen/Agendacommissie/2024/05-juni/19:00/Aanvraag-rekenkamer-Informatiebijeenkomst-rekenkameronderzoek/Rapportage-Subsidiebeleid-sociaal-domein-gemeente-Woerd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Raadsvoorstel Rekenkameronderzoek Subsidiebeleid sociaal domein gemeente Woerden D24153900
              <text:span text:style-name="T3"/>
            </text:p>
            <text:p text:style-name="P7"/>
          </table:table-cell>
          <table:table-cell table:style-name="Table4.A2" office:value-type="string">
            <text:p text:style-name="P8">23-08-2024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211,97 KB</text:p>
          </table:table-cell>
          <table:table-cell table:style-name="Table4.A2" office:value-type="string">
            <text:p text:style-name="P33">
              <text:a xlink:type="simple" xlink:href="http://gemeenteraad.woerden.nl//Stukken/Raadsvoorstel-Rekenkameronderzoek-Subsidiebeleid-sociaal-domein-gemeente-Woerden-D24153900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Raadsbesluit rekenkameronderzoek ‘Subsidiebeleid Sociaal domein gemeente Woerden’ D24154359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20-09-2024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131,94 KB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4/05-september/20:00/Raadsvoorstel-Rekenkameronderzoek-Subsidiebeleid-Sociaal-Domein-gemeente-Woerden/Raadsbesluit-rekenkameronderzoek-Subsidiebeleid-Sociaal-domein-gemeente-Woerden-D24154359-ondertekend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1" meta:paragraph-count="39" meta:word-count="85" meta:character-count="684" meta:non-whitespace-character-count="63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1809187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1809187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