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28" text:style-name="Internet_20_link" text:visited-style-name="Visited_20_Internet_20_Link">
              <text:span text:style-name="ListLabel_20_28">
                <text:span text:style-name="T8">1 Realisatie LED-verlichting sportvelden (19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8"/>
        Realisatie LED-verlichting sportvelden (19 januari 2023)
        <text:bookmark-end text:name="2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D22083641 Raadsvoorstel - Realisatie LED-verlichting sportvelden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376,31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Hamerstukken/D22083641-Raadsvoorstel-Realisatie-LED-verlichting-sportvelden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D22083646 Raadsbesluit - Realisatie LED-verlichting sportvelden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108,85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Hamerstukken/D22083646-RB-Realisatie-LED-verlichting-sportvel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8" meta:character-count="512" meta:non-whitespace-character-count="4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1461824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1461824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