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02" text:style-name="Internet_20_link" text:visited-style-name="Visited_20_Internet_20_Link">
              <text:span text:style-name="ListLabel_20_28">
                <text:span text:style-name="T8">1 Ontwerp wijzigingsbesluit gemeenschappelijke regeling Veiligheidsregio Utrecht (VRU) (27 oktober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02"/>
        Ontwerp wijzigingsbesluit gemeenschappelijke regeling Veiligheidsregio Utrecht (VRU) (27 oktober 2022)
        <text:bookmark-end text:name="20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D22072601 Raadsvoorstel | Ontwerp wijzigingsbesluit gemeenschappelijke regeling Veiligheidsregio Utrecht (VRU)
              <text:span text:style-name="T3"/>
            </text:p>
            <text:p text:style-name="P7"/>
          </table:table-cell>
          <table:table-cell table:style-name="Table4.A2" office:value-type="string">
            <text:p text:style-name="P8">29-09-2022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1,99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72601-Raadsvoorstel-Ontwerp-wijzigingsbesluit-gemeenschappelijke-regeling-Veiligheidsregio-Utrecht-VRU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D22072601 Raadsvoorstel - Ontwerp wijzigingsbesluit gemeenschappelijke regeling Veiligheidsregio Utrecht (VRU)
              <text:span text:style-name="T3"/>
            </text:p>
            <text:p text:style-name="P7"/>
          </table:table-cell>
          <table:table-cell table:style-name="Table4.A2" office:value-type="string">
            <text:p text:style-name="P8">27-10-2022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1,99 MB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03-november/19:00/Geen-titel-opgegeven-6/D22072601-Raadsvoorstel-Ontwerp-wijzigingsbesluit-gemeenschappelijke-regeling-Veiligheidsregio-Utrecht-VRU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D22072609 Raadsbesluit - Ontwerp wijzigingsbesluit gemeenschappelijke regeling Veiligheidsdienst Regio Utrecht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03-11-2022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107,17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7-november/16:00/Hamerstukken/D22072609-Raadsbesluit-Ontwerp-wijzigingsbesluit-GR-VRU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2" meta:paragraph-count="39" meta:word-count="100" meta:character-count="834" meta:non-whitespace-character-count="77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896965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896965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