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4" text:style-name="Internet_20_link" text:visited-style-name="Visited_20_Internet_20_Link">
              <text:span text:style-name="ListLabel_20_28">
                <text:span text:style-name="T8">1 Onderzoek geloofsbrieven en beëdiging tijdelijk benoemd raadslid C. (Kees) Schouten (19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4"/>
        Onderzoek geloofsbrieven en beëdiging tijdelijk benoemd raadslid C. (Kees) Schouten (19 april 2023)
        <text:bookmark-end text:name="2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D23100425 Raadsvoorstel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252,39 KB</text:p>
          </table:table-cell>
          <table:table-cell table:style-name="Table4.A2" office:value-type="string">
            <text:p text:style-name="P33">
              <text:a xlink:type="simple" xlink:href="http://gemeenteraad.woerden.nl//stukken/D23100425-Raadsvoorstel-Onderzoek-geloofsbrieven-en-beediging-tijdelijk-benoemd-raadslid-C-Kees-Schoutennnnnnnnn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D23100425 RV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170,33 KB</text:p>
          </table:table-cell>
          <table:table-cell table:style-name="Table4.A2" office:value-type="string">
            <text:p text:style-name="P33">
              <text:a xlink:type="simple" xlink:href="http://gemeenteraad.woerden.nl//stukken/100425-11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678" meta:non-whitespace-character-count="6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