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6" text:style-name="Internet_20_link" text:visited-style-name="Visited_20_Internet_20_Link">
              <text:span text:style-name="ListLabel_20_28">
                <text:span text:style-name="T8">1 Normenkader 2022 Woerden (19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6"/>
        Normenkader 2022 Woerden (19 januari 2023)
        <text:bookmark-end text:name="2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D22084755 Raadsvoorstel | Normenkader 2022 Woerden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845,02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4755-Raadsvoorstel-Normenkader-2022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D22084755 Raadsvoorstel - Normenkader 2022 Woerden
              <text:span text:style-name="T3"/>
            </text:p>
            <text:p text:style-name="P7"/>
          </table:table-cell>
          <table:table-cell table:style-name="Table4.A2" office:value-type="string">
            <text:p text:style-name="P8">27-01-2023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845,02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02-februari/19:00/Raadsvoorstel-Normenkader-2022-Woerden/D22084755-Raadsvoorstel-Normenkader-2022-Woerd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D22084755 Raadsvoorstel - Normenkader 2022 Woerden
              <text:span text:style-name="T3"/>
            </text:p>
            <text:p text:style-name="P7"/>
          </table:table-cell>
          <table:table-cell table:style-name="Table4.A2" office:value-type="string">
            <text:p text:style-name="P8">31-01-2023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845,02 KB</text:p>
          </table:table-cell>
          <table:table-cell table:style-name="Table4.A2" office:value-type="string">
            <text:p text:style-name="P33">
              <text:a xlink:type="simple" xlink:href="http://gemeenteraad.woerden.nl//Vergaderingen/Auditcommissie/2023/15-februari/20:00/Raadsvoorstel-Normenkader-2022-Woerden/D22084755-Raadsvoorstel-Normenkader-2022-Woerden-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0" meta:character-count="538" meta:non-whitespace-character-count="4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241914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241914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