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23:54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55" text:style-name="Internet_20_link" text:visited-style-name="Visited_20_Internet_20_Link">
              <text:span text:style-name="ListLabel_20_28">
                <text:span text:style-name="T8">1 Integraal beleidskader Maatschappelijke Agenda 2023-2027 (29 maart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55"/>
        Integraal beleidskader Maatschappelijke Agenda 2023-2027 (29 maart 2023)
        <text:bookmark-end text:name="25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14:30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D23094276 RV - Integraal beleidskader Maatschappelijke Agenda 2023-2027
              <text:span text:style-name="T3"/>
            </text:p>
            <text:p text:style-name="P7"/>
          </table:table-cell>
          <table:table-cell table:style-name="Table4.A2" office:value-type="string">
            <text:p text:style-name="P8">29-03-2023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206,59 KB</text:p>
          </table:table-cell>
          <table:table-cell table:style-name="Table4.A2" office:value-type="string">
            <text:p text:style-name="P33">
              <text:a xlink:type="simple" xlink:href="http://gemeenteraad.woerden.nl//stukken/D23094276-RV-Integraal-beleidskader-Maatschappelijke-Agenda-2023-20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D23094276 Raadsvoorstel - Integraal beleidskader Maatschappelijke Agenda 2023-2027
              <text:span text:style-name="T3"/>
            </text:p>
            <text:p text:style-name="P7"/>
          </table:table-cell>
          <table:table-cell table:style-name="Table4.A2" office:value-type="string">
            <text:p text:style-name="P8">29-03-2023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4,13 MB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3094276-Raadsvoorstel-Integraal-beleidskader-Maatschappelijke-Agenda-2023-2027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6" meta:character-count="568" meta:non-whitespace-character-count="52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800239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800239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