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82" text:style-name="Internet_20_link" text:visited-style-name="Visited_20_Internet_20_Link">
              <text:span text:style-name="ListLabel_20_28">
                <text:span text:style-name="T8">1 D22070906 Raadsvoorstel - Bekrachtiging geheimhouding (25 augustus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82"/>
        D22070906 Raadsvoorstel - Bekrachtiging geheimhouding (25 augustus 2022)
        <text:bookmark-end text:name="1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D22070906 en D22070920 Raadsvoorstel |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25-08-2022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361,78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0906-en-D22070920-Raadsvoorstel-Bekrachtiging-geheimhoud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5 - RV -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218,66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1-september/20:00/Bijlage-5-RV-Bekrachtiging-geheimhouding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6 - RB -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84,27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1-september/20:00/Bijlage-6-RB-Bekrachtiging-geheimhouding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
              <text:s/>
              - RB -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23-11-2021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94,13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5-september/20:00/Bijlage-6-RB-Bekrachtiging-geheimhouding-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D22070918 Raadsbesluit - Bekrachtiging opgelegde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19-09-2022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108,95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5-september/20:00/D22070918-Raadsbesluit-Bekrachtiging-opgelegde-geheimhoudin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11" meta:character-count="767" meta:non-whitespace-character-count="7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1985889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1985889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