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73" text:style-name="Internet_20_link" text:visited-style-name="Visited_20_Internet_20_Link">
              <text:span text:style-name="ListLabel_20_28">
                <text:span text:style-name="T8">1 D22065074 Raadsvoorstel - Benoeming wethouders (17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73"/>
        D22065074 Raadsvoorstel - Benoeming wethouders (17 juni 2022)
        <text:bookmark-end text:name="1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D22065074 Raadsvoorstel - Benoeming wethouders
              <text:span text:style-name="T3"/>
            </text:p>
            <text:p text:style-name="P7"/>
          </table:table-cell>
          <table:table-cell table:style-name="Table4.A2" office:value-type="string">
            <text:p text:style-name="P8">17-06-2022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180,94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3-juni/20:00/D22065074-RV-Benoeming-wethouder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D22065071 Raadsbesluit - Benoeming wethouders
              <text:span text:style-name="T3"/>
            </text:p>
            <text:p text:style-name="P7"/>
          </table:table-cell>
          <table:table-cell table:style-name="Table4.A2" office:value-type="string">
            <text:p text:style-name="P8">04-07-2022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103,43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3-juni/20:00/D22065071-Raadsbesluit-Benoeming-wethouder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0" meta:character-count="486" meta:non-whitespace-character-count="4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1076453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1076453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