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47" text:style-name="Internet_20_link" text:visited-style-name="Visited_20_Internet_20_Link">
              <text:span text:style-name="ListLabel_20_28">
                <text:span text:style-name="T8">1 D22059348 Raadsvoorstel | Benoeming voorzitters, leden diverse commissies en (plaatsvervangend) lid Algemeen Bestuur Ferm Werk (22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47"/>
        D22059348 Raadsvoorstel | Benoeming voorzitters, leden diverse commissies en (plaatsvervangend) lid Algemeen Bestuur Ferm Werk (22 april 2022)
        <text:bookmark-end text:name="1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D22059348 Raadsvoorstel | Benoeming voorzitters, leden diverse commissies en (plaatsvervangend) lid Algemeen Bestuur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22-04-2022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186,04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9348-RV-Benoeming-voorzitters-leden-diverse-commissies-en-plaatsvervangend-lid-Algemeen-Bestuur-F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D22059347 RB - Benoeming voorzitters, leden diverse commissies en (plaatsvervangend) lid Algemeen Bestuur FW
              <text:span text:style-name="T3"/>
            </text:p>
            <text:p text:style-name="P7"/>
          </table:table-cell>
          <table:table-cell table:style-name="Table4.A2" office:value-type="string">
            <text:p text:style-name="P8">22-04-2022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111,34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9347-RB-Benoeming-voorzitters-leden-diverse-commissies-en-plaatsvervangend-lid-Algemeen-Bestuur-F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9" meta:character-count="791" meta:non-whitespace-character-count="7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1941849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1941849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