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2" text:style-name="Internet_20_link" text:visited-style-name="Visited_20_Internet_20_Link">
              <text:span text:style-name="ListLabel_20_28">
                <text:span text:style-name="T8">1 Beslissing op bezwaarschrift tegen het besluit tot de gebiedskeuze voor grootschalige windenergie in de polder Reijerscop (12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2"/>
        Beslissing op bezwaarschrift tegen het besluit tot de gebiedskeuze voor grootschalige windenergie in de polder Reijerscop (12 april 2023)
        <text:bookmark-end text:name="2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D23093513 RV - Beslissing op bezwaarschrift tegen het besluit tot de gebiedskeuze voor grootschalige windenergie in de polder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12-04-2023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170,49 KB</text:p>
          </table:table-cell>
          <table:table-cell table:style-name="Table4.A2" office:value-type="string">
            <text:p text:style-name="P33">
              <text:a xlink:type="simple" xlink:href="http://gemeenteraad.woerden.nl//stukken/D23093513-RV-Beslissing-op-bezwaarschrift-tegen-het-besluit-tot-de-gebiedskeuze-voor-grootschalige-windenergie-in-de-polder-Reijersc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D23093513 Raadsvoorstel - Beslissing op bezwaarschrift tegen het besluit tot de gebiedskeuze voor grootschalige windenergie in de polder Reijerscop
              <text:span text:style-name="T3"/>
            </text:p>
            <text:p text:style-name="P7"/>
          </table:table-cell>
          <table:table-cell table:style-name="Table4.A2" office:value-type="string">
            <text:p text:style-name="P8">12-04-2023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749,96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3513-Raadsvoorstel-Beslissing-op-bezwaarschrift-tegen-het-besluit-tot-de-gebiedskeuze-voor-grootschalige-windenergie-in-de-polder-Reijersc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D23093668 Raadsbesluit - Beslissing op bezwaarschrift tegen het besluit tot de gebiedskeuze voor grootschalige windenergie in de polder Reijerscop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186,65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Hamerstukken/D23093668-Raadsbesluit-Beslissing-op-bezwaarschrift-tegen-het-besluit-tot-de-gebiedskeuze-voor-grootschalige-windenergie-in-de-polder-Reijerscop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46" meta:character-count="1014" meta:non-whitespace-character-count="9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