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93" text:style-name="Internet_20_link" text:visited-style-name="Visited_20_Internet_20_Link">
              <text:span text:style-name="ListLabel_20_28">
                <text:span text:style-name="T8">1 Benoeming voorzitter en leden rekenkamer Woerden (3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93"/>
        Benoeming voorzitter en leden rekenkamer Woerden (3 januari 2024)
        <text:bookmark-end text:name="49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11-01-2024 17:50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Benoeming voorzitter en leden rekenkamer D24131700
              <text:span text:style-name="T3"/>
            </text:p>
            <text:p text:style-name="P7"/>
          </table:table-cell>
          <table:table-cell table:style-name="Table4.A2" office:value-type="string">
            <text:p text:style-name="P8">03-01-2024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201,62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Benoeming-voorzitter-en-leden-rekenkamer-D2413170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Benoeming A.N. van Aarsen voorzitter en F. Boom lid van de rekenkamer Woerden D24131766 -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11-01-2024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123,54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Benoeming-Van-Aarsen-voorzitter-en-Boom-lid-rekenkamer-Woerden-D24131766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6" meta:character-count="581" meta:non-whitespace-character-count="5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1666821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1666821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