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38" text:style-name="Internet_20_link" text:visited-style-name="Visited_20_Internet_20_Link">
              <text:span text:style-name="ListLabel_20_28">
                <text:span text:style-name="T8">1 Benoeming twee leden raad van toezicht Stichting Minkemacollege (28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38"/>
        Benoeming twee leden raad van toezicht Stichting Minkemacollege (28 februari 2023)
        <text:bookmark-end text:name="2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D23089753 Raadsvoorstel - Benoeming twee leden raad van toezicht Stichting Minkemacollege
              <text:span text:style-name="T3"/>
            </text:p>
            <text:p text:style-name="P7"/>
          </table:table-cell>
          <table:table-cell table:style-name="Table4.A2" office:value-type="string">
            <text:p text:style-name="P8">28-02-2023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17,03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89753-Raadsvoorstel-Benoeming-twee-leden-raad-van-toezicht-Stichting-Minkemacollege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D23089804 Raadsbesluit - Benoeming twee leden raad van toezicht Stichting Minkemacollege signed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89,59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89804-Raadsbesluit-Benoeming-twee-leden-raad-van-toezicht-Stichting-Minkemacollege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9" meta:character-count="619" meta:non-whitespace-character-count="5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779896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779896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